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3B" w:rsidRPr="006C123B" w:rsidRDefault="006C123B" w:rsidP="006C123B">
      <w:pPr>
        <w:spacing w:after="0" w:line="264" w:lineRule="atLeast"/>
        <w:outlineLvl w:val="0"/>
        <w:rPr>
          <w:rFonts w:ascii="Times New Roman" w:eastAsia="Times New Roman" w:hAnsi="Times New Roman" w:cs="Times New Roman"/>
          <w:b/>
          <w:bCs/>
          <w:color w:val="323232"/>
          <w:spacing w:val="-5"/>
          <w:kern w:val="36"/>
          <w:sz w:val="48"/>
          <w:szCs w:val="32"/>
        </w:rPr>
      </w:pPr>
      <w:proofErr w:type="gramStart"/>
      <w:r w:rsidRPr="006C123B">
        <w:rPr>
          <w:rFonts w:ascii="Times New Roman" w:eastAsia="Times New Roman" w:hAnsi="Times New Roman" w:cs="Times New Roman"/>
          <w:b/>
          <w:bCs/>
          <w:color w:val="323232"/>
          <w:spacing w:val="-5"/>
          <w:kern w:val="36"/>
          <w:sz w:val="48"/>
          <w:szCs w:val="32"/>
        </w:rPr>
        <w:t>collaboration</w:t>
      </w:r>
      <w:proofErr w:type="gramEnd"/>
      <w:r w:rsidRPr="006C123B">
        <w:rPr>
          <w:rFonts w:ascii="Times New Roman" w:eastAsia="Times New Roman" w:hAnsi="Times New Roman" w:cs="Times New Roman"/>
          <w:b/>
          <w:bCs/>
          <w:color w:val="323232"/>
          <w:spacing w:val="-5"/>
          <w:kern w:val="36"/>
          <w:sz w:val="48"/>
          <w:szCs w:val="32"/>
        </w:rPr>
        <w:t xml:space="preserve"> diagram</w:t>
      </w:r>
    </w:p>
    <w:p w:rsidR="006C123B" w:rsidRPr="006C123B" w:rsidRDefault="006C123B" w:rsidP="006C123B">
      <w:pPr>
        <w:shd w:val="clear" w:color="auto" w:fill="FFFFFF"/>
        <w:spacing w:before="360" w:after="360" w:line="401" w:lineRule="atLeast"/>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 xml:space="preserve">A collaboration diagram, also known as </w:t>
      </w:r>
      <w:r w:rsidRPr="00B115FE">
        <w:rPr>
          <w:rFonts w:ascii="Times New Roman" w:eastAsia="Times New Roman" w:hAnsi="Times New Roman" w:cs="Times New Roman"/>
          <w:color w:val="666666"/>
          <w:sz w:val="32"/>
          <w:szCs w:val="32"/>
          <w:highlight w:val="yellow"/>
        </w:rPr>
        <w:t>a communication diagram</w:t>
      </w:r>
      <w:r w:rsidRPr="006C123B">
        <w:rPr>
          <w:rFonts w:ascii="Times New Roman" w:eastAsia="Times New Roman" w:hAnsi="Times New Roman" w:cs="Times New Roman"/>
          <w:color w:val="666666"/>
          <w:sz w:val="32"/>
          <w:szCs w:val="32"/>
        </w:rPr>
        <w:t xml:space="preserve">, is an illustration of the </w:t>
      </w:r>
      <w:r w:rsidRPr="00B115FE">
        <w:rPr>
          <w:rFonts w:ascii="Times New Roman" w:eastAsia="Times New Roman" w:hAnsi="Times New Roman" w:cs="Times New Roman"/>
          <w:color w:val="666666"/>
          <w:sz w:val="32"/>
          <w:szCs w:val="32"/>
          <w:highlight w:val="yellow"/>
        </w:rPr>
        <w:t>relationships and interactions among software </w:t>
      </w:r>
      <w:hyperlink r:id="rId5" w:history="1">
        <w:r w:rsidRPr="00B115FE">
          <w:rPr>
            <w:rFonts w:ascii="Times New Roman" w:eastAsia="Times New Roman" w:hAnsi="Times New Roman" w:cs="Times New Roman"/>
            <w:color w:val="007CAD"/>
            <w:sz w:val="32"/>
            <w:szCs w:val="32"/>
            <w:highlight w:val="yellow"/>
            <w:u w:val="single"/>
          </w:rPr>
          <w:t>objects</w:t>
        </w:r>
      </w:hyperlink>
      <w:r w:rsidRPr="006C123B">
        <w:rPr>
          <w:rFonts w:ascii="Times New Roman" w:eastAsia="Times New Roman" w:hAnsi="Times New Roman" w:cs="Times New Roman"/>
          <w:color w:val="666666"/>
          <w:sz w:val="32"/>
          <w:szCs w:val="32"/>
        </w:rPr>
        <w:t> in the Unified Modeling Language (</w:t>
      </w:r>
      <w:hyperlink r:id="rId6" w:history="1">
        <w:r w:rsidRPr="00474474">
          <w:rPr>
            <w:rFonts w:ascii="Times New Roman" w:eastAsia="Times New Roman" w:hAnsi="Times New Roman" w:cs="Times New Roman"/>
            <w:color w:val="007CAD"/>
            <w:sz w:val="32"/>
            <w:szCs w:val="32"/>
            <w:u w:val="single"/>
          </w:rPr>
          <w:t>UML</w:t>
        </w:r>
      </w:hyperlink>
      <w:r w:rsidRPr="006C123B">
        <w:rPr>
          <w:rFonts w:ascii="Times New Roman" w:eastAsia="Times New Roman" w:hAnsi="Times New Roman" w:cs="Times New Roman"/>
          <w:color w:val="666666"/>
          <w:sz w:val="32"/>
          <w:szCs w:val="32"/>
        </w:rPr>
        <w:t>). These diagrams can be used to portray the dynamic behavior of a particular </w:t>
      </w:r>
      <w:hyperlink r:id="rId7" w:history="1">
        <w:r w:rsidRPr="00474474">
          <w:rPr>
            <w:rFonts w:ascii="Times New Roman" w:eastAsia="Times New Roman" w:hAnsi="Times New Roman" w:cs="Times New Roman"/>
            <w:color w:val="007CAD"/>
            <w:sz w:val="32"/>
            <w:szCs w:val="32"/>
            <w:u w:val="single"/>
          </w:rPr>
          <w:t>use case</w:t>
        </w:r>
      </w:hyperlink>
      <w:r w:rsidRPr="006C123B">
        <w:rPr>
          <w:rFonts w:ascii="Times New Roman" w:eastAsia="Times New Roman" w:hAnsi="Times New Roman" w:cs="Times New Roman"/>
          <w:color w:val="666666"/>
          <w:sz w:val="32"/>
          <w:szCs w:val="32"/>
        </w:rPr>
        <w:t> and define the role of each object.</w:t>
      </w:r>
    </w:p>
    <w:p w:rsidR="006C123B" w:rsidRPr="006C123B" w:rsidRDefault="006C123B" w:rsidP="006C123B">
      <w:pPr>
        <w:shd w:val="clear" w:color="auto" w:fill="FFFFFF"/>
        <w:spacing w:before="360" w:after="360" w:line="401" w:lineRule="atLeast"/>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Collaboration diagrams are created by first identifying the structural elements required to carry out the functionality of an interaction. A model is then built using the relationships between those elements. Several vendors offer software for creating and editing collaboration diagrams.</w:t>
      </w:r>
    </w:p>
    <w:p w:rsidR="006C123B" w:rsidRPr="006C123B" w:rsidRDefault="006C123B" w:rsidP="006C123B">
      <w:pPr>
        <w:shd w:val="clear" w:color="auto" w:fill="FFFFFF"/>
        <w:spacing w:after="0" w:line="336" w:lineRule="atLeast"/>
        <w:outlineLvl w:val="2"/>
        <w:rPr>
          <w:rFonts w:ascii="Times New Roman" w:eastAsia="Times New Roman" w:hAnsi="Times New Roman" w:cs="Times New Roman"/>
          <w:b/>
          <w:bCs/>
          <w:color w:val="323232"/>
          <w:sz w:val="32"/>
          <w:szCs w:val="32"/>
        </w:rPr>
      </w:pPr>
      <w:r w:rsidRPr="006C123B">
        <w:rPr>
          <w:rFonts w:ascii="Times New Roman" w:eastAsia="Times New Roman" w:hAnsi="Times New Roman" w:cs="Times New Roman"/>
          <w:b/>
          <w:bCs/>
          <w:color w:val="323232"/>
          <w:sz w:val="32"/>
          <w:szCs w:val="32"/>
        </w:rPr>
        <w:t>Notations of a collaboration diagram</w:t>
      </w:r>
    </w:p>
    <w:p w:rsidR="006C123B" w:rsidRPr="006C123B" w:rsidRDefault="006C123B" w:rsidP="006C123B">
      <w:pPr>
        <w:shd w:val="clear" w:color="auto" w:fill="FFFFFF"/>
        <w:spacing w:before="100" w:after="360" w:line="401" w:lineRule="atLeast"/>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A collaboration diagram resembles a </w:t>
      </w:r>
      <w:hyperlink r:id="rId8" w:history="1">
        <w:r w:rsidRPr="00474474">
          <w:rPr>
            <w:rFonts w:ascii="Times New Roman" w:eastAsia="Times New Roman" w:hAnsi="Times New Roman" w:cs="Times New Roman"/>
            <w:color w:val="007CAD"/>
            <w:sz w:val="32"/>
            <w:szCs w:val="32"/>
            <w:u w:val="single"/>
          </w:rPr>
          <w:t>flowchart</w:t>
        </w:r>
      </w:hyperlink>
      <w:r w:rsidRPr="006C123B">
        <w:rPr>
          <w:rFonts w:ascii="Times New Roman" w:eastAsia="Times New Roman" w:hAnsi="Times New Roman" w:cs="Times New Roman"/>
          <w:color w:val="666666"/>
          <w:sz w:val="32"/>
          <w:szCs w:val="32"/>
        </w:rPr>
        <w:t> that portrays the roles, functionality and behavior of individual objects as well as the overall operation of the system in </w:t>
      </w:r>
      <w:hyperlink r:id="rId9" w:history="1">
        <w:r w:rsidRPr="00474474">
          <w:rPr>
            <w:rFonts w:ascii="Times New Roman" w:eastAsia="Times New Roman" w:hAnsi="Times New Roman" w:cs="Times New Roman"/>
            <w:color w:val="007CAD"/>
            <w:sz w:val="32"/>
            <w:szCs w:val="32"/>
            <w:u w:val="single"/>
          </w:rPr>
          <w:t>real time</w:t>
        </w:r>
      </w:hyperlink>
      <w:r w:rsidRPr="006C123B">
        <w:rPr>
          <w:rFonts w:ascii="Times New Roman" w:eastAsia="Times New Roman" w:hAnsi="Times New Roman" w:cs="Times New Roman"/>
          <w:color w:val="666666"/>
          <w:sz w:val="32"/>
          <w:szCs w:val="32"/>
        </w:rPr>
        <w:t>. The four major components of a collaboration diagram are:</w:t>
      </w:r>
    </w:p>
    <w:p w:rsidR="006C123B" w:rsidRPr="006C123B" w:rsidRDefault="006C123B" w:rsidP="006C123B">
      <w:pPr>
        <w:numPr>
          <w:ilvl w:val="0"/>
          <w:numId w:val="3"/>
        </w:numPr>
        <w:shd w:val="clear" w:color="auto" w:fill="FFFFFF"/>
        <w:spacing w:before="125" w:after="125" w:line="401" w:lineRule="atLeast"/>
        <w:ind w:left="313"/>
        <w:rPr>
          <w:rFonts w:ascii="Times New Roman" w:eastAsia="Times New Roman" w:hAnsi="Times New Roman" w:cs="Times New Roman"/>
          <w:color w:val="666666"/>
          <w:sz w:val="32"/>
          <w:szCs w:val="32"/>
        </w:rPr>
      </w:pPr>
      <w:r w:rsidRPr="00B17299">
        <w:rPr>
          <w:rFonts w:ascii="Times New Roman" w:eastAsia="Times New Roman" w:hAnsi="Times New Roman" w:cs="Times New Roman"/>
          <w:color w:val="666666"/>
          <w:sz w:val="32"/>
          <w:szCs w:val="32"/>
          <w:highlight w:val="yellow"/>
        </w:rPr>
        <w:t>Objects</w:t>
      </w:r>
      <w:r w:rsidRPr="006C123B">
        <w:rPr>
          <w:rFonts w:ascii="Times New Roman" w:eastAsia="Times New Roman" w:hAnsi="Times New Roman" w:cs="Times New Roman"/>
          <w:color w:val="666666"/>
          <w:sz w:val="32"/>
          <w:szCs w:val="32"/>
        </w:rPr>
        <w:t xml:space="preserve">- Objects are shown as </w:t>
      </w:r>
      <w:r w:rsidRPr="00B17299">
        <w:rPr>
          <w:rFonts w:ascii="Times New Roman" w:eastAsia="Times New Roman" w:hAnsi="Times New Roman" w:cs="Times New Roman"/>
          <w:color w:val="666666"/>
          <w:sz w:val="32"/>
          <w:szCs w:val="32"/>
          <w:highlight w:val="yellow"/>
        </w:rPr>
        <w:t>rectangles with naming labels inside</w:t>
      </w:r>
      <w:r w:rsidRPr="006C123B">
        <w:rPr>
          <w:rFonts w:ascii="Times New Roman" w:eastAsia="Times New Roman" w:hAnsi="Times New Roman" w:cs="Times New Roman"/>
          <w:color w:val="666666"/>
          <w:sz w:val="32"/>
          <w:szCs w:val="32"/>
        </w:rPr>
        <w:t xml:space="preserve">. The naming label follows the </w:t>
      </w:r>
      <w:r w:rsidRPr="00B17299">
        <w:rPr>
          <w:rFonts w:ascii="Times New Roman" w:eastAsia="Times New Roman" w:hAnsi="Times New Roman" w:cs="Times New Roman"/>
          <w:color w:val="666666"/>
          <w:sz w:val="32"/>
          <w:szCs w:val="32"/>
          <w:highlight w:val="yellow"/>
        </w:rPr>
        <w:t>convention of object name: </w:t>
      </w:r>
      <w:r w:rsidRPr="00B17299">
        <w:rPr>
          <w:rFonts w:ascii="Times New Roman" w:eastAsia="Times New Roman" w:hAnsi="Times New Roman" w:cs="Times New Roman"/>
          <w:color w:val="666666"/>
          <w:sz w:val="32"/>
          <w:szCs w:val="32"/>
          <w:highlight w:val="yellow"/>
          <w:u w:val="single"/>
        </w:rPr>
        <w:t>class name</w:t>
      </w:r>
      <w:r w:rsidRPr="00B17299">
        <w:rPr>
          <w:rFonts w:ascii="Times New Roman" w:eastAsia="Times New Roman" w:hAnsi="Times New Roman" w:cs="Times New Roman"/>
          <w:color w:val="666666"/>
          <w:sz w:val="32"/>
          <w:szCs w:val="32"/>
          <w:highlight w:val="yellow"/>
        </w:rPr>
        <w:t>.</w:t>
      </w:r>
      <w:r w:rsidRPr="006C123B">
        <w:rPr>
          <w:rFonts w:ascii="Times New Roman" w:eastAsia="Times New Roman" w:hAnsi="Times New Roman" w:cs="Times New Roman"/>
          <w:color w:val="666666"/>
          <w:sz w:val="32"/>
          <w:szCs w:val="32"/>
        </w:rPr>
        <w:t xml:space="preserve"> If an object has a property or state that specifically influences the collaboration, this should also be noted.</w:t>
      </w:r>
    </w:p>
    <w:p w:rsidR="006C123B" w:rsidRPr="006C123B" w:rsidRDefault="006C123B" w:rsidP="006C123B">
      <w:pPr>
        <w:numPr>
          <w:ilvl w:val="0"/>
          <w:numId w:val="3"/>
        </w:numPr>
        <w:shd w:val="clear" w:color="auto" w:fill="FFFFFF"/>
        <w:spacing w:before="125" w:after="125" w:line="401" w:lineRule="atLeast"/>
        <w:ind w:left="313"/>
        <w:rPr>
          <w:rFonts w:ascii="Times New Roman" w:eastAsia="Times New Roman" w:hAnsi="Times New Roman" w:cs="Times New Roman"/>
          <w:color w:val="666666"/>
          <w:sz w:val="32"/>
          <w:szCs w:val="32"/>
        </w:rPr>
      </w:pPr>
      <w:r w:rsidRPr="00B17299">
        <w:rPr>
          <w:rFonts w:ascii="Times New Roman" w:eastAsia="Times New Roman" w:hAnsi="Times New Roman" w:cs="Times New Roman"/>
          <w:color w:val="666666"/>
          <w:sz w:val="32"/>
          <w:szCs w:val="32"/>
          <w:highlight w:val="yellow"/>
        </w:rPr>
        <w:t>Actors</w:t>
      </w:r>
      <w:r w:rsidRPr="006C123B">
        <w:rPr>
          <w:rFonts w:ascii="Times New Roman" w:eastAsia="Times New Roman" w:hAnsi="Times New Roman" w:cs="Times New Roman"/>
          <w:color w:val="666666"/>
          <w:sz w:val="32"/>
          <w:szCs w:val="32"/>
        </w:rPr>
        <w:t>- Actors are instances that invoke the interaction in the diagram. Each actor has a name and a role, with one actor initiating the entire use case.</w:t>
      </w:r>
    </w:p>
    <w:p w:rsidR="006C123B" w:rsidRPr="006C123B" w:rsidRDefault="006C123B" w:rsidP="006C123B">
      <w:pPr>
        <w:numPr>
          <w:ilvl w:val="0"/>
          <w:numId w:val="3"/>
        </w:numPr>
        <w:shd w:val="clear" w:color="auto" w:fill="FFFFFF"/>
        <w:spacing w:before="125" w:after="125" w:line="401" w:lineRule="atLeast"/>
        <w:ind w:left="313"/>
        <w:rPr>
          <w:rFonts w:ascii="Times New Roman" w:eastAsia="Times New Roman" w:hAnsi="Times New Roman" w:cs="Times New Roman"/>
          <w:color w:val="666666"/>
          <w:sz w:val="32"/>
          <w:szCs w:val="32"/>
        </w:rPr>
      </w:pPr>
      <w:r w:rsidRPr="00B17299">
        <w:rPr>
          <w:rFonts w:ascii="Times New Roman" w:eastAsia="Times New Roman" w:hAnsi="Times New Roman" w:cs="Times New Roman"/>
          <w:color w:val="666666"/>
          <w:sz w:val="32"/>
          <w:szCs w:val="32"/>
          <w:highlight w:val="yellow"/>
        </w:rPr>
        <w:t>Links</w:t>
      </w:r>
      <w:r w:rsidRPr="006C123B">
        <w:rPr>
          <w:rFonts w:ascii="Times New Roman" w:eastAsia="Times New Roman" w:hAnsi="Times New Roman" w:cs="Times New Roman"/>
          <w:color w:val="666666"/>
          <w:sz w:val="32"/>
          <w:szCs w:val="32"/>
        </w:rPr>
        <w:t xml:space="preserve">- Links connect objects with actors and are depicted using a </w:t>
      </w:r>
      <w:r w:rsidRPr="00B17299">
        <w:rPr>
          <w:rFonts w:ascii="Times New Roman" w:eastAsia="Times New Roman" w:hAnsi="Times New Roman" w:cs="Times New Roman"/>
          <w:color w:val="666666"/>
          <w:sz w:val="32"/>
          <w:szCs w:val="32"/>
          <w:highlight w:val="yellow"/>
        </w:rPr>
        <w:t>solid line between two elements</w:t>
      </w:r>
      <w:r w:rsidRPr="006C123B">
        <w:rPr>
          <w:rFonts w:ascii="Times New Roman" w:eastAsia="Times New Roman" w:hAnsi="Times New Roman" w:cs="Times New Roman"/>
          <w:color w:val="666666"/>
          <w:sz w:val="32"/>
          <w:szCs w:val="32"/>
        </w:rPr>
        <w:t>. Each link is an instance where messages can be sent.</w:t>
      </w:r>
    </w:p>
    <w:p w:rsidR="006C123B" w:rsidRPr="006C123B" w:rsidRDefault="006C123B" w:rsidP="006C123B">
      <w:pPr>
        <w:numPr>
          <w:ilvl w:val="0"/>
          <w:numId w:val="3"/>
        </w:numPr>
        <w:shd w:val="clear" w:color="auto" w:fill="FFFFFF"/>
        <w:spacing w:before="125" w:after="125" w:line="401" w:lineRule="atLeast"/>
        <w:ind w:left="313"/>
        <w:rPr>
          <w:rFonts w:ascii="Times New Roman" w:eastAsia="Times New Roman" w:hAnsi="Times New Roman" w:cs="Times New Roman"/>
          <w:color w:val="666666"/>
          <w:sz w:val="32"/>
          <w:szCs w:val="32"/>
        </w:rPr>
      </w:pPr>
      <w:proofErr w:type="gramStart"/>
      <w:r w:rsidRPr="006C123B">
        <w:rPr>
          <w:rFonts w:ascii="Times New Roman" w:eastAsia="Times New Roman" w:hAnsi="Times New Roman" w:cs="Times New Roman"/>
          <w:color w:val="666666"/>
          <w:sz w:val="32"/>
          <w:szCs w:val="32"/>
        </w:rPr>
        <w:lastRenderedPageBreak/>
        <w:t>messages-</w:t>
      </w:r>
      <w:proofErr w:type="gramEnd"/>
      <w:r w:rsidRPr="006C123B">
        <w:rPr>
          <w:rFonts w:ascii="Times New Roman" w:eastAsia="Times New Roman" w:hAnsi="Times New Roman" w:cs="Times New Roman"/>
          <w:color w:val="666666"/>
          <w:sz w:val="32"/>
          <w:szCs w:val="32"/>
        </w:rPr>
        <w:t xml:space="preserve"> Messages between objects are shown as a </w:t>
      </w:r>
      <w:r w:rsidRPr="00B17299">
        <w:rPr>
          <w:rFonts w:ascii="Times New Roman" w:eastAsia="Times New Roman" w:hAnsi="Times New Roman" w:cs="Times New Roman"/>
          <w:color w:val="666666"/>
          <w:sz w:val="32"/>
          <w:szCs w:val="32"/>
          <w:highlight w:val="yellow"/>
        </w:rPr>
        <w:t>labeled arrow placed near a link</w:t>
      </w:r>
      <w:r w:rsidRPr="006C123B">
        <w:rPr>
          <w:rFonts w:ascii="Times New Roman" w:eastAsia="Times New Roman" w:hAnsi="Times New Roman" w:cs="Times New Roman"/>
          <w:color w:val="666666"/>
          <w:sz w:val="32"/>
          <w:szCs w:val="32"/>
        </w:rPr>
        <w:t>. These messages are communications between objects that convey information about the activity and can include the sequence number.</w:t>
      </w:r>
    </w:p>
    <w:p w:rsidR="006C123B" w:rsidRPr="006C123B" w:rsidRDefault="006C123B" w:rsidP="006C123B">
      <w:pPr>
        <w:shd w:val="clear" w:color="auto" w:fill="FFFFFF"/>
        <w:spacing w:before="360" w:after="360" w:line="401" w:lineRule="atLeast"/>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The most important objects are placed in the center of the diagram, with all other participating objects branching off. After all objects are placed, links and messages should be added in between.</w:t>
      </w:r>
    </w:p>
    <w:p w:rsidR="006C123B" w:rsidRPr="00474474" w:rsidRDefault="006C123B" w:rsidP="006C123B">
      <w:pPr>
        <w:shd w:val="clear" w:color="auto" w:fill="FFFFFF"/>
        <w:spacing w:after="0" w:line="180" w:lineRule="atLeast"/>
        <w:rPr>
          <w:rFonts w:ascii="Times New Roman" w:eastAsia="Times New Roman" w:hAnsi="Times New Roman" w:cs="Times New Roman"/>
          <w:color w:val="323232"/>
          <w:sz w:val="32"/>
          <w:szCs w:val="32"/>
        </w:rPr>
      </w:pPr>
      <w:r w:rsidRPr="00474474">
        <w:rPr>
          <w:rFonts w:ascii="Times New Roman" w:eastAsia="Times New Roman" w:hAnsi="Times New Roman" w:cs="Times New Roman"/>
          <w:noProof/>
          <w:color w:val="323232"/>
          <w:sz w:val="32"/>
          <w:szCs w:val="32"/>
        </w:rPr>
        <w:drawing>
          <wp:inline distT="0" distB="0" distL="0" distR="0">
            <wp:extent cx="5335270" cy="5486400"/>
            <wp:effectExtent l="19050" t="0" r="0" b="0"/>
            <wp:docPr id="2" name="Picture 2" descr="Components of a collabora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onents of a collaboration diagram"/>
                    <pic:cNvPicPr>
                      <a:picLocks noChangeAspect="1" noChangeArrowheads="1"/>
                    </pic:cNvPicPr>
                  </pic:nvPicPr>
                  <pic:blipFill>
                    <a:blip r:embed="rId10" cstate="print"/>
                    <a:srcRect/>
                    <a:stretch>
                      <a:fillRect/>
                    </a:stretch>
                  </pic:blipFill>
                  <pic:spPr bwMode="auto">
                    <a:xfrm>
                      <a:off x="0" y="0"/>
                      <a:ext cx="5335270" cy="5486400"/>
                    </a:xfrm>
                    <a:prstGeom prst="rect">
                      <a:avLst/>
                    </a:prstGeom>
                    <a:noFill/>
                    <a:ln w="9525">
                      <a:noFill/>
                      <a:miter lim="800000"/>
                      <a:headEnd/>
                      <a:tailEnd/>
                    </a:ln>
                  </pic:spPr>
                </pic:pic>
              </a:graphicData>
            </a:graphic>
          </wp:inline>
        </w:drawing>
      </w:r>
    </w:p>
    <w:p w:rsidR="006C123B" w:rsidRPr="00474474" w:rsidRDefault="006C123B" w:rsidP="006C123B">
      <w:pPr>
        <w:shd w:val="clear" w:color="auto" w:fill="FFFFFF"/>
        <w:spacing w:after="0" w:line="180" w:lineRule="atLeast"/>
        <w:rPr>
          <w:rFonts w:ascii="Times New Roman" w:eastAsia="Times New Roman" w:hAnsi="Times New Roman" w:cs="Times New Roman"/>
          <w:color w:val="323232"/>
          <w:sz w:val="32"/>
          <w:szCs w:val="32"/>
        </w:rPr>
      </w:pPr>
    </w:p>
    <w:p w:rsidR="006C123B" w:rsidRPr="006C123B" w:rsidRDefault="006C123B" w:rsidP="006C123B">
      <w:pPr>
        <w:shd w:val="clear" w:color="auto" w:fill="FFFFFF"/>
        <w:spacing w:after="0" w:line="180" w:lineRule="atLeast"/>
        <w:rPr>
          <w:rFonts w:ascii="Times New Roman" w:eastAsia="Times New Roman" w:hAnsi="Times New Roman" w:cs="Times New Roman"/>
          <w:color w:val="323232"/>
          <w:sz w:val="32"/>
          <w:szCs w:val="32"/>
        </w:rPr>
      </w:pPr>
    </w:p>
    <w:p w:rsidR="006C123B" w:rsidRPr="006C123B" w:rsidRDefault="006C123B" w:rsidP="006C123B">
      <w:pPr>
        <w:shd w:val="clear" w:color="auto" w:fill="FFFFFF"/>
        <w:spacing w:after="0" w:line="336" w:lineRule="atLeast"/>
        <w:outlineLvl w:val="2"/>
        <w:rPr>
          <w:rFonts w:ascii="Times New Roman" w:eastAsia="Times New Roman" w:hAnsi="Times New Roman" w:cs="Times New Roman"/>
          <w:b/>
          <w:bCs/>
          <w:color w:val="323232"/>
          <w:sz w:val="32"/>
          <w:szCs w:val="32"/>
        </w:rPr>
      </w:pPr>
      <w:r w:rsidRPr="006C123B">
        <w:rPr>
          <w:rFonts w:ascii="Times New Roman" w:eastAsia="Times New Roman" w:hAnsi="Times New Roman" w:cs="Times New Roman"/>
          <w:b/>
          <w:bCs/>
          <w:color w:val="323232"/>
          <w:sz w:val="32"/>
          <w:szCs w:val="32"/>
        </w:rPr>
        <w:lastRenderedPageBreak/>
        <w:t>When to use a collaboration diagram</w:t>
      </w:r>
    </w:p>
    <w:p w:rsidR="006C123B" w:rsidRPr="006C123B" w:rsidRDefault="006C123B" w:rsidP="006C123B">
      <w:pPr>
        <w:shd w:val="clear" w:color="auto" w:fill="FFFFFF"/>
        <w:spacing w:before="100" w:after="360" w:line="401" w:lineRule="atLeast"/>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Collaboration diagrams should be used when the relationships among objects are crucial to display. A few examples of instances where collaboration diagrams might be helpful include:</w:t>
      </w:r>
    </w:p>
    <w:p w:rsidR="006C123B" w:rsidRPr="006C123B" w:rsidRDefault="006C123B" w:rsidP="006C123B">
      <w:pPr>
        <w:numPr>
          <w:ilvl w:val="0"/>
          <w:numId w:val="4"/>
        </w:numPr>
        <w:shd w:val="clear" w:color="auto" w:fill="FFFFFF"/>
        <w:spacing w:before="125" w:after="125" w:line="401" w:lineRule="atLeast"/>
        <w:ind w:left="313"/>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Modeling collaborations, mechanisms or the structural organization within a system design.</w:t>
      </w:r>
    </w:p>
    <w:p w:rsidR="006C123B" w:rsidRPr="006C123B" w:rsidRDefault="006C123B" w:rsidP="006C123B">
      <w:pPr>
        <w:numPr>
          <w:ilvl w:val="0"/>
          <w:numId w:val="4"/>
        </w:numPr>
        <w:shd w:val="clear" w:color="auto" w:fill="FFFFFF"/>
        <w:spacing w:before="125" w:after="125" w:line="401" w:lineRule="atLeast"/>
        <w:ind w:left="313"/>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Providing an overview of collaborating objects within an object-oriented system.</w:t>
      </w:r>
    </w:p>
    <w:p w:rsidR="006C123B" w:rsidRPr="006C123B" w:rsidRDefault="006C123B" w:rsidP="006C123B">
      <w:pPr>
        <w:numPr>
          <w:ilvl w:val="0"/>
          <w:numId w:val="4"/>
        </w:numPr>
        <w:shd w:val="clear" w:color="auto" w:fill="FFFFFF"/>
        <w:spacing w:before="125" w:after="125" w:line="401" w:lineRule="atLeast"/>
        <w:ind w:left="313"/>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Exhibiting many alternative scenarios for the same use case.</w:t>
      </w:r>
    </w:p>
    <w:p w:rsidR="006C123B" w:rsidRPr="006C123B" w:rsidRDefault="006C123B" w:rsidP="006C123B">
      <w:pPr>
        <w:numPr>
          <w:ilvl w:val="0"/>
          <w:numId w:val="4"/>
        </w:numPr>
        <w:shd w:val="clear" w:color="auto" w:fill="FFFFFF"/>
        <w:spacing w:before="125" w:after="125" w:line="401" w:lineRule="atLeast"/>
        <w:ind w:left="313"/>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Demonstrating forward and </w:t>
      </w:r>
      <w:hyperlink r:id="rId11" w:history="1">
        <w:r w:rsidRPr="00474474">
          <w:rPr>
            <w:rFonts w:ascii="Times New Roman" w:eastAsia="Times New Roman" w:hAnsi="Times New Roman" w:cs="Times New Roman"/>
            <w:color w:val="007CAD"/>
            <w:sz w:val="32"/>
            <w:szCs w:val="32"/>
            <w:u w:val="single"/>
          </w:rPr>
          <w:t>reverse engineering</w:t>
        </w:r>
      </w:hyperlink>
      <w:r w:rsidRPr="006C123B">
        <w:rPr>
          <w:rFonts w:ascii="Times New Roman" w:eastAsia="Times New Roman" w:hAnsi="Times New Roman" w:cs="Times New Roman"/>
          <w:color w:val="666666"/>
          <w:sz w:val="32"/>
          <w:szCs w:val="32"/>
        </w:rPr>
        <w:t>.</w:t>
      </w:r>
    </w:p>
    <w:p w:rsidR="006C123B" w:rsidRPr="006C123B" w:rsidRDefault="006C123B" w:rsidP="006C123B">
      <w:pPr>
        <w:numPr>
          <w:ilvl w:val="0"/>
          <w:numId w:val="4"/>
        </w:numPr>
        <w:shd w:val="clear" w:color="auto" w:fill="FFFFFF"/>
        <w:spacing w:before="125" w:after="125" w:line="401" w:lineRule="atLeast"/>
        <w:ind w:left="313"/>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Capturing the passage of information between objects.</w:t>
      </w:r>
    </w:p>
    <w:p w:rsidR="006C123B" w:rsidRPr="006C123B" w:rsidRDefault="006C123B" w:rsidP="006C123B">
      <w:pPr>
        <w:numPr>
          <w:ilvl w:val="0"/>
          <w:numId w:val="4"/>
        </w:numPr>
        <w:shd w:val="clear" w:color="auto" w:fill="FFFFFF"/>
        <w:spacing w:before="125" w:after="125" w:line="401" w:lineRule="atLeast"/>
        <w:ind w:left="313"/>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Visualizing the complex logic behind an operation.</w:t>
      </w:r>
    </w:p>
    <w:p w:rsidR="006C123B" w:rsidRPr="006C123B" w:rsidRDefault="006C123B" w:rsidP="006C123B">
      <w:pPr>
        <w:shd w:val="clear" w:color="auto" w:fill="FFFFFF"/>
        <w:spacing w:before="360" w:after="360" w:line="401" w:lineRule="atLeast"/>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However, collaboration diagrams are best suited to the portrayal of simple interactions among relatively small numbers of objects. As the number of objects and messages grows, a collaboration diagram can become difficult to read and use efficiently. Additionally, collaboration diagrams typically exclude descriptive information, such as timing.</w:t>
      </w:r>
    </w:p>
    <w:p w:rsidR="006C123B" w:rsidRPr="006C123B" w:rsidRDefault="006C123B" w:rsidP="006C123B">
      <w:pPr>
        <w:shd w:val="clear" w:color="auto" w:fill="FFFFFF"/>
        <w:spacing w:after="0" w:line="336" w:lineRule="atLeast"/>
        <w:outlineLvl w:val="2"/>
        <w:rPr>
          <w:rFonts w:ascii="Times New Roman" w:eastAsia="Times New Roman" w:hAnsi="Times New Roman" w:cs="Times New Roman"/>
          <w:b/>
          <w:bCs/>
          <w:color w:val="323232"/>
          <w:sz w:val="32"/>
          <w:szCs w:val="32"/>
        </w:rPr>
      </w:pPr>
      <w:r w:rsidRPr="006C123B">
        <w:rPr>
          <w:rFonts w:ascii="Times New Roman" w:eastAsia="Times New Roman" w:hAnsi="Times New Roman" w:cs="Times New Roman"/>
          <w:b/>
          <w:bCs/>
          <w:color w:val="323232"/>
          <w:sz w:val="32"/>
          <w:szCs w:val="32"/>
        </w:rPr>
        <w:t xml:space="preserve">Collaboration </w:t>
      </w:r>
      <w:proofErr w:type="spellStart"/>
      <w:r w:rsidRPr="006C123B">
        <w:rPr>
          <w:rFonts w:ascii="Times New Roman" w:eastAsia="Times New Roman" w:hAnsi="Times New Roman" w:cs="Times New Roman"/>
          <w:b/>
          <w:bCs/>
          <w:color w:val="323232"/>
          <w:sz w:val="32"/>
          <w:szCs w:val="32"/>
        </w:rPr>
        <w:t>vs</w:t>
      </w:r>
      <w:proofErr w:type="spellEnd"/>
      <w:r w:rsidRPr="006C123B">
        <w:rPr>
          <w:rFonts w:ascii="Times New Roman" w:eastAsia="Times New Roman" w:hAnsi="Times New Roman" w:cs="Times New Roman"/>
          <w:b/>
          <w:bCs/>
          <w:color w:val="323232"/>
          <w:sz w:val="32"/>
          <w:szCs w:val="32"/>
        </w:rPr>
        <w:t xml:space="preserve"> sequence diagrams</w:t>
      </w:r>
    </w:p>
    <w:p w:rsidR="006C123B" w:rsidRPr="006C123B" w:rsidRDefault="006C123B" w:rsidP="006C123B">
      <w:pPr>
        <w:shd w:val="clear" w:color="auto" w:fill="FFFFFF"/>
        <w:spacing w:before="100" w:after="360" w:line="401" w:lineRule="atLeast"/>
        <w:rPr>
          <w:rFonts w:ascii="Times New Roman" w:eastAsia="Times New Roman" w:hAnsi="Times New Roman" w:cs="Times New Roman"/>
          <w:color w:val="666666"/>
          <w:sz w:val="32"/>
          <w:szCs w:val="32"/>
        </w:rPr>
      </w:pPr>
      <w:r w:rsidRPr="006C123B">
        <w:rPr>
          <w:rFonts w:ascii="Times New Roman" w:eastAsia="Times New Roman" w:hAnsi="Times New Roman" w:cs="Times New Roman"/>
          <w:color w:val="666666"/>
          <w:sz w:val="32"/>
          <w:szCs w:val="32"/>
        </w:rPr>
        <w:t xml:space="preserve">In UML, the two types of interaction diagrams are collaboration and sequence diagrams. While both types use similar information, they display them in separate ways. </w:t>
      </w:r>
      <w:r w:rsidRPr="00B17299">
        <w:rPr>
          <w:rFonts w:ascii="Times New Roman" w:eastAsia="Times New Roman" w:hAnsi="Times New Roman" w:cs="Times New Roman"/>
          <w:color w:val="666666"/>
          <w:sz w:val="32"/>
          <w:szCs w:val="32"/>
          <w:highlight w:val="yellow"/>
        </w:rPr>
        <w:t>Collaboration diagrams</w:t>
      </w:r>
      <w:r w:rsidRPr="006C123B">
        <w:rPr>
          <w:rFonts w:ascii="Times New Roman" w:eastAsia="Times New Roman" w:hAnsi="Times New Roman" w:cs="Times New Roman"/>
          <w:color w:val="666666"/>
          <w:sz w:val="32"/>
          <w:szCs w:val="32"/>
        </w:rPr>
        <w:t xml:space="preserve"> are used to </w:t>
      </w:r>
      <w:r w:rsidRPr="00B17299">
        <w:rPr>
          <w:rFonts w:ascii="Times New Roman" w:eastAsia="Times New Roman" w:hAnsi="Times New Roman" w:cs="Times New Roman"/>
          <w:color w:val="666666"/>
          <w:sz w:val="32"/>
          <w:szCs w:val="32"/>
          <w:highlight w:val="yellow"/>
        </w:rPr>
        <w:t>visualize the structural organization of objects and their interactions.</w:t>
      </w:r>
      <w:r w:rsidRPr="006C123B">
        <w:rPr>
          <w:rFonts w:ascii="Times New Roman" w:eastAsia="Times New Roman" w:hAnsi="Times New Roman" w:cs="Times New Roman"/>
          <w:color w:val="666666"/>
          <w:sz w:val="32"/>
          <w:szCs w:val="32"/>
        </w:rPr>
        <w:t xml:space="preserve"> </w:t>
      </w:r>
      <w:r w:rsidRPr="00B17299">
        <w:rPr>
          <w:rFonts w:ascii="Times New Roman" w:eastAsia="Times New Roman" w:hAnsi="Times New Roman" w:cs="Times New Roman"/>
          <w:color w:val="666666"/>
          <w:sz w:val="32"/>
          <w:szCs w:val="32"/>
          <w:highlight w:val="yellow"/>
        </w:rPr>
        <w:t>Sequence diagrams,</w:t>
      </w:r>
      <w:r w:rsidRPr="006C123B">
        <w:rPr>
          <w:rFonts w:ascii="Times New Roman" w:eastAsia="Times New Roman" w:hAnsi="Times New Roman" w:cs="Times New Roman"/>
          <w:color w:val="666666"/>
          <w:sz w:val="32"/>
          <w:szCs w:val="32"/>
        </w:rPr>
        <w:t xml:space="preserve"> on the other hand, focus on the </w:t>
      </w:r>
      <w:r w:rsidRPr="00B17299">
        <w:rPr>
          <w:rFonts w:ascii="Times New Roman" w:eastAsia="Times New Roman" w:hAnsi="Times New Roman" w:cs="Times New Roman"/>
          <w:color w:val="666666"/>
          <w:sz w:val="32"/>
          <w:szCs w:val="32"/>
          <w:highlight w:val="yellow"/>
        </w:rPr>
        <w:t>order of messages that flow between objects.</w:t>
      </w:r>
      <w:r w:rsidRPr="006C123B">
        <w:rPr>
          <w:rFonts w:ascii="Times New Roman" w:eastAsia="Times New Roman" w:hAnsi="Times New Roman" w:cs="Times New Roman"/>
          <w:color w:val="666666"/>
          <w:sz w:val="32"/>
          <w:szCs w:val="32"/>
        </w:rPr>
        <w:t xml:space="preserve"> However, in most scenarios, a single figure is not sufficient in describing the behavior of a system and both figures are required</w:t>
      </w:r>
      <w:r w:rsidR="00293417">
        <w:rPr>
          <w:rFonts w:ascii="Times New Roman" w:eastAsia="Times New Roman" w:hAnsi="Times New Roman" w:cs="Times New Roman"/>
          <w:color w:val="666666"/>
          <w:sz w:val="32"/>
          <w:szCs w:val="32"/>
        </w:rPr>
        <w:t>.</w:t>
      </w:r>
    </w:p>
    <w:p w:rsidR="00A81B1C" w:rsidRDefault="00A81B1C">
      <w:pPr>
        <w:rPr>
          <w:rFonts w:ascii="Times New Roman" w:hAnsi="Times New Roman" w:cs="Times New Roman"/>
          <w:sz w:val="32"/>
          <w:szCs w:val="32"/>
        </w:rPr>
      </w:pPr>
      <w:r>
        <w:rPr>
          <w:noProof/>
        </w:rPr>
        <w:lastRenderedPageBreak/>
        <w:drawing>
          <wp:inline distT="0" distB="0" distL="0" distR="0">
            <wp:extent cx="5943860" cy="4556097"/>
            <wp:effectExtent l="19050" t="0" r="0" b="0"/>
            <wp:docPr id="1" name="Picture 1" descr="Collaboration diagram for student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boration diagram for student management system"/>
                    <pic:cNvPicPr>
                      <a:picLocks noChangeAspect="1" noChangeArrowheads="1"/>
                    </pic:cNvPicPr>
                  </pic:nvPicPr>
                  <pic:blipFill>
                    <a:blip r:embed="rId12" cstate="print"/>
                    <a:srcRect/>
                    <a:stretch>
                      <a:fillRect/>
                    </a:stretch>
                  </pic:blipFill>
                  <pic:spPr bwMode="auto">
                    <a:xfrm>
                      <a:off x="0" y="0"/>
                      <a:ext cx="5943600" cy="4555898"/>
                    </a:xfrm>
                    <a:prstGeom prst="rect">
                      <a:avLst/>
                    </a:prstGeom>
                    <a:noFill/>
                    <a:ln w="9525">
                      <a:noFill/>
                      <a:miter lim="800000"/>
                      <a:headEnd/>
                      <a:tailEnd/>
                    </a:ln>
                  </pic:spPr>
                </pic:pic>
              </a:graphicData>
            </a:graphic>
          </wp:inline>
        </w:drawing>
      </w:r>
    </w:p>
    <w:p w:rsidR="00181A23" w:rsidRDefault="00A81B1C" w:rsidP="00A81B1C">
      <w:pPr>
        <w:rPr>
          <w:rFonts w:ascii="Arial" w:hAnsi="Arial" w:cs="Arial"/>
          <w:color w:val="222222"/>
          <w:sz w:val="23"/>
          <w:szCs w:val="23"/>
          <w:shd w:val="clear" w:color="auto" w:fill="FFFFFF"/>
        </w:rPr>
      </w:pPr>
      <w:r>
        <w:rPr>
          <w:rFonts w:ascii="Arial" w:hAnsi="Arial" w:cs="Arial"/>
          <w:color w:val="222222"/>
          <w:sz w:val="23"/>
          <w:szCs w:val="23"/>
          <w:shd w:val="clear" w:color="auto" w:fill="FFFFFF"/>
        </w:rPr>
        <w:t xml:space="preserve">                                  Collaboration diagram for student management system</w:t>
      </w:r>
    </w:p>
    <w:p w:rsidR="00180D36" w:rsidRPr="00A81B1C" w:rsidRDefault="00180D36" w:rsidP="00A81B1C">
      <w:pPr>
        <w:rPr>
          <w:rFonts w:ascii="Times New Roman" w:hAnsi="Times New Roman" w:cs="Times New Roman"/>
          <w:sz w:val="32"/>
          <w:szCs w:val="32"/>
        </w:rPr>
      </w:pPr>
      <w:r>
        <w:rPr>
          <w:noProof/>
        </w:rPr>
        <w:lastRenderedPageBreak/>
        <w:drawing>
          <wp:inline distT="0" distB="0" distL="0" distR="0">
            <wp:extent cx="5943600" cy="4094524"/>
            <wp:effectExtent l="19050" t="0" r="0" b="0"/>
            <wp:docPr id="4" name="Picture 4" descr="collaboration diagram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aboration diagram symbols"/>
                    <pic:cNvPicPr>
                      <a:picLocks noChangeAspect="1" noChangeArrowheads="1"/>
                    </pic:cNvPicPr>
                  </pic:nvPicPr>
                  <pic:blipFill>
                    <a:blip r:embed="rId13" cstate="print"/>
                    <a:srcRect/>
                    <a:stretch>
                      <a:fillRect/>
                    </a:stretch>
                  </pic:blipFill>
                  <pic:spPr bwMode="auto">
                    <a:xfrm>
                      <a:off x="0" y="0"/>
                      <a:ext cx="5943600" cy="4094524"/>
                    </a:xfrm>
                    <a:prstGeom prst="rect">
                      <a:avLst/>
                    </a:prstGeom>
                    <a:noFill/>
                    <a:ln w="9525">
                      <a:noFill/>
                      <a:miter lim="800000"/>
                      <a:headEnd/>
                      <a:tailEnd/>
                    </a:ln>
                  </pic:spPr>
                </pic:pic>
              </a:graphicData>
            </a:graphic>
          </wp:inline>
        </w:drawing>
      </w:r>
    </w:p>
    <w:sectPr w:rsidR="00180D36" w:rsidRPr="00A81B1C" w:rsidSect="00CE5D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F73D8"/>
    <w:multiLevelType w:val="multilevel"/>
    <w:tmpl w:val="D4C8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503A28"/>
    <w:multiLevelType w:val="multilevel"/>
    <w:tmpl w:val="8DDA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35059"/>
    <w:multiLevelType w:val="multilevel"/>
    <w:tmpl w:val="F010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9D77F2"/>
    <w:multiLevelType w:val="multilevel"/>
    <w:tmpl w:val="AB6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C123B"/>
    <w:rsid w:val="00180D36"/>
    <w:rsid w:val="00181A23"/>
    <w:rsid w:val="00293417"/>
    <w:rsid w:val="00474474"/>
    <w:rsid w:val="006C123B"/>
    <w:rsid w:val="00A81B1C"/>
    <w:rsid w:val="00B115FE"/>
    <w:rsid w:val="00B17299"/>
    <w:rsid w:val="00CE5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9B"/>
  </w:style>
  <w:style w:type="paragraph" w:styleId="Heading1">
    <w:name w:val="heading 1"/>
    <w:basedOn w:val="Normal"/>
    <w:link w:val="Heading1Char"/>
    <w:uiPriority w:val="9"/>
    <w:qFormat/>
    <w:rsid w:val="006C1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C1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3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C123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C123B"/>
    <w:rPr>
      <w:color w:val="0000FF"/>
      <w:u w:val="single"/>
    </w:rPr>
  </w:style>
  <w:style w:type="paragraph" w:styleId="NormalWeb">
    <w:name w:val="Normal (Web)"/>
    <w:basedOn w:val="Normal"/>
    <w:uiPriority w:val="99"/>
    <w:semiHidden/>
    <w:unhideWhenUsed/>
    <w:rsid w:val="006C12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1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2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356188">
      <w:bodyDiv w:val="1"/>
      <w:marLeft w:val="0"/>
      <w:marRight w:val="0"/>
      <w:marTop w:val="0"/>
      <w:marBottom w:val="0"/>
      <w:divBdr>
        <w:top w:val="none" w:sz="0" w:space="0" w:color="auto"/>
        <w:left w:val="none" w:sz="0" w:space="0" w:color="auto"/>
        <w:bottom w:val="none" w:sz="0" w:space="0" w:color="auto"/>
        <w:right w:val="none" w:sz="0" w:space="0" w:color="auto"/>
      </w:divBdr>
      <w:divsChild>
        <w:div w:id="1194733431">
          <w:marLeft w:val="0"/>
          <w:marRight w:val="0"/>
          <w:marTop w:val="0"/>
          <w:marBottom w:val="0"/>
          <w:divBdr>
            <w:top w:val="none" w:sz="0" w:space="0" w:color="auto"/>
            <w:left w:val="none" w:sz="0" w:space="0" w:color="auto"/>
            <w:bottom w:val="none" w:sz="0" w:space="0" w:color="auto"/>
            <w:right w:val="none" w:sz="0" w:space="0" w:color="auto"/>
          </w:divBdr>
          <w:divsChild>
            <w:div w:id="186218389">
              <w:marLeft w:val="0"/>
              <w:marRight w:val="0"/>
              <w:marTop w:val="0"/>
              <w:marBottom w:val="0"/>
              <w:divBdr>
                <w:top w:val="none" w:sz="0" w:space="0" w:color="auto"/>
                <w:left w:val="none" w:sz="0" w:space="0" w:color="auto"/>
                <w:bottom w:val="none" w:sz="0" w:space="0" w:color="auto"/>
                <w:right w:val="none" w:sz="0" w:space="0" w:color="auto"/>
              </w:divBdr>
            </w:div>
          </w:divsChild>
        </w:div>
        <w:div w:id="1703702369">
          <w:marLeft w:val="0"/>
          <w:marRight w:val="0"/>
          <w:marTop w:val="0"/>
          <w:marBottom w:val="0"/>
          <w:divBdr>
            <w:top w:val="none" w:sz="0" w:space="0" w:color="auto"/>
            <w:left w:val="none" w:sz="0" w:space="0" w:color="auto"/>
            <w:bottom w:val="none" w:sz="0" w:space="0" w:color="auto"/>
            <w:right w:val="none" w:sz="0" w:space="0" w:color="auto"/>
          </w:divBdr>
          <w:divsChild>
            <w:div w:id="24138053">
              <w:marLeft w:val="0"/>
              <w:marRight w:val="0"/>
              <w:marTop w:val="250"/>
              <w:marBottom w:val="250"/>
              <w:divBdr>
                <w:top w:val="none" w:sz="0" w:space="0" w:color="auto"/>
                <w:left w:val="none" w:sz="0" w:space="0" w:color="auto"/>
                <w:bottom w:val="single" w:sz="4" w:space="1" w:color="E3E3E3"/>
                <w:right w:val="none" w:sz="0" w:space="0" w:color="auto"/>
              </w:divBdr>
              <w:divsChild>
                <w:div w:id="71509521">
                  <w:marLeft w:val="0"/>
                  <w:marRight w:val="125"/>
                  <w:marTop w:val="0"/>
                  <w:marBottom w:val="63"/>
                  <w:divBdr>
                    <w:top w:val="none" w:sz="0" w:space="0" w:color="auto"/>
                    <w:left w:val="none" w:sz="0" w:space="0" w:color="auto"/>
                    <w:bottom w:val="none" w:sz="0" w:space="0" w:color="auto"/>
                    <w:right w:val="none" w:sz="0" w:space="0" w:color="auto"/>
                  </w:divBdr>
                </w:div>
              </w:divsChild>
            </w:div>
            <w:div w:id="1271814356">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whatis/definition/flowchart"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techtarget.com/searchsoftwarequality/definition/use-case"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target.com/searchsoftwarequality/definition/Unified-Modeling-Language" TargetMode="External"/><Relationship Id="rId11" Type="http://schemas.openxmlformats.org/officeDocument/2006/relationships/hyperlink" Target="https://www.techtarget.com/searchsoftwarequality/definition/reverse-engineering" TargetMode="External"/><Relationship Id="rId5" Type="http://schemas.openxmlformats.org/officeDocument/2006/relationships/hyperlink" Target="https://www.techtarget.com/searchapparchitecture/definition/object"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techtarget.com/whatis/definition/real-ti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10</cp:revision>
  <dcterms:created xsi:type="dcterms:W3CDTF">2023-01-28T06:31:00Z</dcterms:created>
  <dcterms:modified xsi:type="dcterms:W3CDTF">2023-01-30T19:30:00Z</dcterms:modified>
</cp:coreProperties>
</file>